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48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27-6A-3(l) – Final Civil Commitment Prior to 7/9/2021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IN THE CIRCUIT COURT OF __________ COUNTY, WEST VIRGINIA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State of West Virginia,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v.</w:t>
        <w:tab/>
        <w:tab/>
        <w:tab/>
        <w:tab/>
        <w:tab/>
        <w:tab/>
        <w:tab/>
        <w:tab/>
        <w:t xml:space="preserve">Case No.: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_________________________</w:t>
      </w:r>
      <w:r w:rsidDel="00000000" w:rsidR="00000000" w:rsidRPr="00000000">
        <w:rPr>
          <w:rFonts w:ascii="Open Sans" w:cs="Open Sans" w:eastAsia="Open Sans" w:hAnsi="Open Sans"/>
          <w:b w:val="1"/>
          <w:rtl w:val="0"/>
        </w:rPr>
        <w:t xml:space="preserve">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Defendant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singl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single"/>
          <w:shd w:fill="auto" w:val="clear"/>
          <w:vertAlign w:val="baseline"/>
          <w:rtl w:val="0"/>
        </w:rPr>
        <w:t xml:space="preserve">ORDER FOR FINAL CIVIL COMMITMENT OF DEFENDANT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On the ____ day of ____________________ , 20__, came the Defendant, by and through his counsel, ______________________________; the Assistant Prosecuting Attorney, by and through its counsel, ________________; and ___________, licensed psychologist at William R. Sharpe, Jr., Hospital (“Sharpe Hospital”), pursuant to notice by the Court in response to the recommendation dated ____________ by the WV DHHR </w:t>
      </w:r>
      <w:r w:rsidDel="00000000" w:rsidR="00000000" w:rsidRPr="00000000">
        <w:rPr>
          <w:rFonts w:ascii="Open Sans" w:cs="Open Sans" w:eastAsia="Open Sans" w:hAnsi="Open Sans"/>
          <w:rtl w:val="0"/>
        </w:rPr>
        <w:t xml:space="preserve">Statewide Forensic Clinical Director,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for the clinical disposition, placement, or treatment of the Defendant in accordance with W.Va. Code §27-6A-3</w:t>
      </w:r>
      <w:r w:rsidDel="00000000" w:rsidR="00000000" w:rsidRPr="00000000">
        <w:rPr>
          <w:rFonts w:ascii="Open Sans" w:cs="Open Sans" w:eastAsia="Open Sans" w:hAnsi="Open Sans"/>
          <w:rtl w:val="0"/>
        </w:rPr>
        <w:t xml:space="preserve">-(g)-(2)</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(“Clinical Recommendation”).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tab/>
        <w:t xml:space="preserve">The Court, in accordance with W. Va. Code </w:t>
      </w:r>
      <w:r w:rsidDel="00000000" w:rsidR="00000000" w:rsidRPr="00000000">
        <w:rPr>
          <w:rFonts w:ascii="Open Sans" w:cs="Open Sans" w:eastAsia="Open Sans" w:hAnsi="Open Sans"/>
          <w:rtl w:val="0"/>
        </w:rPr>
        <w:t xml:space="preserve">§27-6A-3-(g)-(2)</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having reviewed the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linical </w:t>
      </w:r>
      <w:r w:rsidDel="00000000" w:rsidR="00000000" w:rsidRPr="00000000">
        <w:rPr>
          <w:rFonts w:ascii="Open Sans" w:cs="Open Sans" w:eastAsia="Open Sans" w:hAnsi="Open Sans"/>
          <w:rtl w:val="0"/>
        </w:rPr>
        <w:t xml:space="preserve">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ecommendation and considered the arguments of counsel and the testimony, does hereby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by </w:t>
      </w: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rder entered on ________ the Court previously found that the Defendant was not competent to stand trial and not substantially likely </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to attain competency in the foreseeable future</w:t>
      </w:r>
      <w:r w:rsidDel="00000000" w:rsidR="00000000" w:rsidRPr="00000000">
        <w:rPr>
          <w:rFonts w:ascii="Open Sans" w:cs="Open Sans" w:eastAsia="Open Sans" w:hAnsi="Open Sans"/>
          <w:rtl w:val="0"/>
        </w:rPr>
        <w:t xml:space="preserve"> as found by a forensic competency evaluation.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in accordance with W.Va. Code </w:t>
      </w:r>
      <w:r w:rsidDel="00000000" w:rsidR="00000000" w:rsidRPr="00000000">
        <w:rPr>
          <w:rFonts w:ascii="Open Sans" w:cs="Open Sans" w:eastAsia="Open Sans" w:hAnsi="Open Sans"/>
          <w:rtl w:val="0"/>
        </w:rPr>
        <w:t xml:space="preserve">§27-6A-3-(g)-(2)</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Defendant remains a foreseeable danger to self or others outside the hospital setting and that there is no less restrictive placement that is appropriate and available that assures that the Defendant will remain safe to self or others.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by </w:t>
      </w: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rder dated ________ the Court found that the Defendant would have been convicted of ________________ (</w:t>
      </w:r>
      <w:r w:rsidDel="00000000" w:rsidR="00000000" w:rsidRPr="00000000">
        <w:rPr>
          <w:rFonts w:ascii="Open Sans" w:cs="Open Sans" w:eastAsia="Open Sans" w:hAnsi="Open Sans"/>
          <w:rtl w:val="0"/>
        </w:rPr>
        <w:t xml:space="preserve">“crimes”)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but for the determination that the Defendant is not competent to stand trial and that the maximum sentence that the Defendant would have received is ________________________ (“Date of E</w:t>
      </w:r>
      <w:r w:rsidDel="00000000" w:rsidR="00000000" w:rsidRPr="00000000">
        <w:rPr>
          <w:rFonts w:ascii="Open Sans" w:cs="Open Sans" w:eastAsia="Open Sans" w:hAnsi="Open Sans"/>
          <w:rtl w:val="0"/>
        </w:rPr>
        <w:t xml:space="preserve">nd of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Court’s Jurisdiction”).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most appropriate clinical disposition, placement, or treatment of the Defendant is for the Defendant to be finally civilly committed to Sharpe Hospital or a licensed diversion facility in accordance with W.Va. Code §27-5-4(l).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Accordingly, the Court hereby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Defendant be finally civilly committed to Sharpe Hospital or a licensed diversion facility in accordance with W.Va. Code §27-5-4(l).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Court shall continue its oversight of the Defendant for the period of the Court’s Jurisdiction as authorized by W.Va. Code §27-6A-3(g)(2).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Chief Medical Officer of Sharpe Hospital or the licensed diversion facility shall conduct, or cause to be conducted, the required clinical assessments of the Defendant in accordance with W.Va. Code §27-5-4(l)(1) and shall further provide, or cause to be provided, the required notices to the Court and the prosecutor in accordance with W.Va. Code §27-5-4(l)(2).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if the Chief Medical Officer of Sharpe Hospital or the licensed diversion facility determines that the Defendant meets discharge criteria or alternative placement criteria in accordance with W.Va. Code §27-5-4(l)(1)(i), (ii), and (iii) </w:t>
      </w:r>
      <w:r w:rsidDel="00000000" w:rsidR="00000000" w:rsidRPr="00000000">
        <w:rPr>
          <w:rFonts w:ascii="Open Sans" w:cs="Open Sans" w:eastAsia="Open Sans" w:hAnsi="Open Sans"/>
          <w:rtl w:val="0"/>
        </w:rPr>
        <w:t xml:space="preserve">the Statewide Forensic Clinical Director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shall provide, or cause to be provided, notice to the Court and the prosecutor.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Clerk of the Court forward a certified copy of this Order to counsel of record and </w:t>
      </w:r>
      <w:r w:rsidDel="00000000" w:rsidR="00000000" w:rsidRPr="00000000">
        <w:rPr>
          <w:rFonts w:ascii="Open Sans" w:cs="Open Sans" w:eastAsia="Open Sans" w:hAnsi="Open Sans"/>
          <w:rtl w:val="0"/>
        </w:rPr>
        <w:t xml:space="preserve">Forensic Services via facsimile 304/269-1542 or email </w:t>
      </w:r>
      <w:hyperlink r:id="rId7">
        <w:r w:rsidDel="00000000" w:rsidR="00000000" w:rsidRPr="00000000">
          <w:rPr>
            <w:rFonts w:ascii="Open Sans" w:cs="Open Sans" w:eastAsia="Open Sans" w:hAnsi="Open Sans"/>
            <w:color w:val="1155cc"/>
            <w:u w:val="single"/>
            <w:rtl w:val="0"/>
          </w:rPr>
          <w:t xml:space="preserve">forensicservices@wv.gov</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Entered this __________ day of ________, 202</w:t>
      </w:r>
      <w:r w:rsidDel="00000000" w:rsidR="00000000" w:rsidRPr="00000000">
        <w:rPr>
          <w:rFonts w:ascii="Open Sans" w:cs="Open Sans" w:eastAsia="Open Sans" w:hAnsi="Open Sans"/>
          <w:rtl w:val="0"/>
        </w:rPr>
        <w:t xml:space="preserve">3</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 xml:space="preserve"> ________________________________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ab/>
        <w:tab/>
        <w:t xml:space="preserve">Judge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Assistant Prosecuting Attorney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WV State Bar ID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Counsel for Defendant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WV State Bar ID #</w:t>
      </w:r>
    </w:p>
    <w:sectPr>
      <w:headerReference r:id="rId8" w:type="default"/>
      <w:pgSz w:h="15840" w:w="12240" w:orient="portrait"/>
      <w:pgMar w:bottom="1440" w:top="1440" w:left="1296" w:right="1324.8000000000002"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rsid w:val="00031275"/>
    <w:rPr>
      <w:rFonts w:ascii="Courier New" w:cs="Courier New" w:hAnsi="Courier New"/>
      <w:sz w:val="20"/>
      <w:szCs w:val="20"/>
    </w:rPr>
  </w:style>
  <w:style w:type="character" w:styleId="PlainTextChar" w:customStyle="1">
    <w:name w:val="Plain Text Char"/>
    <w:basedOn w:val="DefaultParagraphFont"/>
    <w:link w:val="PlainText"/>
    <w:uiPriority w:val="99"/>
    <w:semiHidden w:val="1"/>
    <w:rPr>
      <w:rFonts w:ascii="Courier New" w:cs="Courier New" w:hAnsi="Courier New"/>
      <w:sz w:val="20"/>
      <w:szCs w:val="20"/>
    </w:rPr>
  </w:style>
  <w:style w:type="paragraph" w:styleId="BalloonText">
    <w:name w:val="Balloon Text"/>
    <w:basedOn w:val="Normal"/>
    <w:link w:val="BalloonTextChar"/>
    <w:uiPriority w:val="99"/>
    <w:semiHidden w:val="1"/>
    <w:unhideWhenUsed w:val="1"/>
    <w:rsid w:val="0086442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64429"/>
    <w:rPr>
      <w:rFonts w:ascii="Segoe UI" w:cs="Segoe UI" w:hAnsi="Segoe UI"/>
      <w:sz w:val="18"/>
      <w:szCs w:val="18"/>
    </w:rPr>
  </w:style>
  <w:style w:type="paragraph" w:styleId="Header">
    <w:name w:val="header"/>
    <w:basedOn w:val="Normal"/>
    <w:link w:val="HeaderChar"/>
    <w:uiPriority w:val="99"/>
    <w:unhideWhenUsed w:val="1"/>
    <w:rsid w:val="0066674A"/>
    <w:pPr>
      <w:tabs>
        <w:tab w:val="center" w:pos="4680"/>
        <w:tab w:val="right" w:pos="9360"/>
      </w:tabs>
    </w:pPr>
  </w:style>
  <w:style w:type="character" w:styleId="HeaderChar" w:customStyle="1">
    <w:name w:val="Header Char"/>
    <w:basedOn w:val="DefaultParagraphFont"/>
    <w:link w:val="Header"/>
    <w:uiPriority w:val="99"/>
    <w:rsid w:val="0066674A"/>
    <w:rPr>
      <w:sz w:val="24"/>
      <w:szCs w:val="24"/>
    </w:rPr>
  </w:style>
  <w:style w:type="paragraph" w:styleId="Footer">
    <w:name w:val="footer"/>
    <w:basedOn w:val="Normal"/>
    <w:link w:val="FooterChar"/>
    <w:uiPriority w:val="99"/>
    <w:unhideWhenUsed w:val="1"/>
    <w:rsid w:val="0066674A"/>
    <w:pPr>
      <w:tabs>
        <w:tab w:val="center" w:pos="4680"/>
        <w:tab w:val="right" w:pos="9360"/>
      </w:tabs>
    </w:pPr>
  </w:style>
  <w:style w:type="character" w:styleId="FooterChar" w:customStyle="1">
    <w:name w:val="Footer Char"/>
    <w:basedOn w:val="DefaultParagraphFont"/>
    <w:link w:val="Footer"/>
    <w:uiPriority w:val="99"/>
    <w:rsid w:val="0066674A"/>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mailto:forensicservices@wv.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J9gcTwCH7Snb+dRNcHOsLULE6w==">AMUW2mVEggVqeirPoJkG4KHyx0V/QLuUO0uasfHCHyBdxpgMu6YnaywjV5CRDage1MIG20hpIKijmzbGzYo/BfkgyT/984DyDgGxXkhQ/eSeGoI6swPCLY0=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8D402AE1E854F9543451F16D836B5" ma:contentTypeVersion="6" ma:contentTypeDescription="Create a new document." ma:contentTypeScope="" ma:versionID="31f80ad1383ba33296e3df3914fb769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97709B-E8AE-4B64-B8BB-3133A9A00683}"/>
</file>

<file path=customXML/itemProps3.xml><?xml version="1.0" encoding="utf-8"?>
<ds:datastoreItem xmlns:ds="http://schemas.openxmlformats.org/officeDocument/2006/customXml" ds:itemID="{75EF0B42-1D80-465C-9E0B-0925ADCE2111}"/>
</file>

<file path=customXML/itemProps4.xml><?xml version="1.0" encoding="utf-8"?>
<ds:datastoreItem xmlns:ds="http://schemas.openxmlformats.org/officeDocument/2006/customXml" ds:itemID="{2BEBB300-404B-4B9E-A0ED-34161AD4B3D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0x01010019A8D402AE1E854F9543451F16D836B5</vt:lpwstr>
  </property>
</Properties>
</file>