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r w:rsidDel="00000000" w:rsidR="00000000" w:rsidRPr="00000000">
        <w:rPr>
          <w:vertAlign w:val="baseline"/>
          <w:rtl w:val="0"/>
        </w:rPr>
        <w:t xml:space="preserve">27-6A-13 Referral to DA</w:t>
      </w:r>
      <w:r w:rsidDel="00000000" w:rsidR="00000000" w:rsidRPr="00000000">
        <w:rPr>
          <w:rtl w:val="0"/>
        </w:rPr>
        <w:t xml:space="preserve">A</w:t>
      </w:r>
      <w:r w:rsidDel="00000000" w:rsidR="00000000" w:rsidRPr="00000000">
        <w:rPr>
          <w:vertAlign w:val="baseline"/>
          <w:rtl w:val="0"/>
        </w:rPr>
        <w:t xml:space="preserve">B of NGRMI</w:t>
      </w:r>
    </w:p>
    <w:p w:rsidR="00000000" w:rsidDel="00000000" w:rsidP="00000000" w:rsidRDefault="00000000" w:rsidRPr="00000000" w14:paraId="00000002">
      <w:pPr>
        <w:jc w:val="right"/>
        <w:rPr>
          <w:vertAlign w:val="baseline"/>
        </w:rPr>
      </w:pPr>
      <w:r w:rsidDel="00000000" w:rsidR="00000000" w:rsidRPr="00000000">
        <w:rPr>
          <w:rtl w:val="0"/>
        </w:rPr>
      </w:r>
    </w:p>
    <w:p w:rsidR="00000000" w:rsidDel="00000000" w:rsidP="00000000" w:rsidRDefault="00000000" w:rsidRPr="00000000" w14:paraId="00000003">
      <w:pPr>
        <w:jc w:val="right"/>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 THE CIRCUIT COURT OF _________________ COUNTY, WEST VIRGINIA</w:t>
      </w: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State of West Virginia,</w:t>
      </w:r>
      <w:r w:rsidDel="00000000" w:rsidR="00000000" w:rsidRPr="00000000">
        <w:rPr>
          <w:rtl w:val="0"/>
        </w:rPr>
      </w:r>
    </w:p>
    <w:p w:rsidR="00000000" w:rsidDel="00000000" w:rsidP="00000000" w:rsidRDefault="00000000" w:rsidRPr="00000000" w14:paraId="00000008">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v.</w:t>
        <w:tab/>
        <w:tab/>
        <w:tab/>
        <w:tab/>
        <w:tab/>
        <w:tab/>
        <w:tab/>
        <w:tab/>
        <w:tab/>
        <w:t xml:space="preserve">Case No.</w:t>
      </w:r>
      <w:r w:rsidDel="00000000" w:rsidR="00000000" w:rsidRPr="00000000">
        <w:rPr>
          <w:rtl w:val="0"/>
        </w:rPr>
      </w:r>
    </w:p>
    <w:p w:rsidR="00000000" w:rsidDel="00000000" w:rsidP="00000000" w:rsidRDefault="00000000" w:rsidRPr="00000000" w14:paraId="0000000A">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C">
      <w:pPr>
        <w:rPr>
          <w:rFonts w:ascii="Open Sans" w:cs="Open Sans" w:eastAsia="Open Sans" w:hAnsi="Open Sans"/>
          <w:b w:val="0"/>
          <w:vertAlign w:val="baseline"/>
        </w:rPr>
      </w:pP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vertAlign w:val="baseline"/>
          <w:rtl w:val="0"/>
        </w:rPr>
        <w:t xml:space="preserve">Defendant.</w:t>
      </w:r>
      <w:r w:rsidDel="00000000" w:rsidR="00000000" w:rsidRPr="00000000">
        <w:rPr>
          <w:rtl w:val="0"/>
        </w:rPr>
      </w:r>
    </w:p>
    <w:p w:rsidR="00000000" w:rsidDel="00000000" w:rsidP="00000000" w:rsidRDefault="00000000" w:rsidRPr="00000000" w14:paraId="0000000D">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E">
      <w:pPr>
        <w:jc w:val="cente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COURT ORDER SEEKING GUIDANCE FROM THE DANGEROUSNESS ASSESSMENT ADVISORY BOARD REGARDING THE POTENTIAL PLACEMENT, </w:t>
      </w:r>
      <w:r w:rsidDel="00000000" w:rsidR="00000000" w:rsidRPr="00000000">
        <w:rPr>
          <w:rFonts w:ascii="Open Sans" w:cs="Open Sans" w:eastAsia="Open Sans" w:hAnsi="Open Sans"/>
          <w:b w:val="1"/>
          <w:u w:val="single"/>
          <w:vertAlign w:val="baseline"/>
          <w:rtl w:val="0"/>
        </w:rPr>
        <w:t xml:space="preserve">CUSTODY, AND SUPERVISION OF THE DEFENDANT</w:t>
      </w:r>
      <w:r w:rsidDel="00000000" w:rsidR="00000000" w:rsidRPr="00000000">
        <w:rPr>
          <w:rtl w:val="0"/>
        </w:rPr>
      </w:r>
    </w:p>
    <w:p w:rsidR="00000000" w:rsidDel="00000000" w:rsidP="00000000" w:rsidRDefault="00000000" w:rsidRPr="00000000" w14:paraId="0000000F">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11">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By Order entered on the ___ day of _____________________, 20___, the Court found that the Defendant was not guilty by reason of mental illness and ordered that a dangerousness risk assessment be completed of the Defendant.  In accordance with W.Va. Code </w:t>
      </w:r>
      <w:r w:rsidDel="00000000" w:rsidR="00000000" w:rsidRPr="00000000">
        <w:rPr>
          <w:rFonts w:ascii="Arial" w:cs="Arial" w:eastAsia="Arial" w:hAnsi="Arial"/>
          <w:vertAlign w:val="baseline"/>
          <w:rtl w:val="0"/>
        </w:rPr>
        <w:t xml:space="preserve">§</w:t>
      </w:r>
      <w:r w:rsidDel="00000000" w:rsidR="00000000" w:rsidRPr="00000000">
        <w:rPr>
          <w:rFonts w:ascii="Open Sans" w:cs="Open Sans" w:eastAsia="Open Sans" w:hAnsi="Open Sans"/>
          <w:vertAlign w:val="baseline"/>
          <w:rtl w:val="0"/>
        </w:rPr>
        <w:t xml:space="preserve">27-6A-5(a), a hearing was held on _____________.  </w:t>
      </w:r>
    </w:p>
    <w:p w:rsidR="00000000" w:rsidDel="00000000" w:rsidP="00000000" w:rsidRDefault="00000000" w:rsidRPr="00000000" w14:paraId="00000012">
      <w:pPr>
        <w:spacing w:line="480" w:lineRule="auto"/>
        <w:ind w:firstLine="720"/>
        <w:rPr>
          <w:rFonts w:ascii="Open Sans" w:cs="Open Sans" w:eastAsia="Open Sans" w:hAnsi="Open Sans"/>
          <w:vertAlign w:val="baseline"/>
        </w:rPr>
      </w:pPr>
      <w:bookmarkStart w:colFirst="0" w:colLast="0" w:name="_heading=h.gjdgxs" w:id="0"/>
      <w:bookmarkEnd w:id="0"/>
      <w:r w:rsidDel="00000000" w:rsidR="00000000" w:rsidRPr="00000000">
        <w:rPr>
          <w:rFonts w:ascii="Open Sans" w:cs="Open Sans" w:eastAsia="Open Sans" w:hAnsi="Open Sans"/>
          <w:vertAlign w:val="baseline"/>
          <w:rtl w:val="0"/>
        </w:rPr>
        <w:t xml:space="preserve">Having reviewed the reports from the forensic examinations, heard arguments of counsel and reviewed the evidence and testimony presented, the Court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opinion, guidance, and informed objective expertise is necessary to assist the Court in determining the appropriate placement or level of custody and supervision of the Defendant and to ensure that the public’s interests and the interests of the Defendant are satisfied in identifying the least restrictive placement and other appropriate conditions for the Defendant.</w:t>
      </w:r>
    </w:p>
    <w:p w:rsidR="00000000" w:rsidDel="00000000" w:rsidP="00000000" w:rsidRDefault="00000000" w:rsidRPr="00000000" w14:paraId="00000013">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the interests of the public and the Defendant will be best served by seeking the opinion, guidance, and informed objective expertise of the Dangerousness Assessment </w:t>
      </w:r>
      <w:r w:rsidDel="00000000" w:rsidR="00000000" w:rsidRPr="00000000">
        <w:rPr>
          <w:rFonts w:ascii="Open Sans" w:cs="Open Sans" w:eastAsia="Open Sans" w:hAnsi="Open Sans"/>
          <w:rtl w:val="0"/>
        </w:rPr>
        <w:t xml:space="preserve">Advisory </w:t>
      </w:r>
      <w:r w:rsidDel="00000000" w:rsidR="00000000" w:rsidRPr="00000000">
        <w:rPr>
          <w:rFonts w:ascii="Open Sans" w:cs="Open Sans" w:eastAsia="Open Sans" w:hAnsi="Open Sans"/>
          <w:vertAlign w:val="baseline"/>
          <w:rtl w:val="0"/>
        </w:rPr>
        <w:t xml:space="preserve">Board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 in accordance with W.Va. Code </w:t>
      </w:r>
      <w:r w:rsidDel="00000000" w:rsidR="00000000" w:rsidRPr="00000000">
        <w:rPr>
          <w:rFonts w:ascii="Arial" w:cs="Arial" w:eastAsia="Arial" w:hAnsi="Arial"/>
          <w:vertAlign w:val="baseline"/>
          <w:rtl w:val="0"/>
        </w:rPr>
        <w:t xml:space="preserve">§</w:t>
      </w:r>
      <w:r w:rsidDel="00000000" w:rsidR="00000000" w:rsidRPr="00000000">
        <w:rPr>
          <w:rFonts w:ascii="Open Sans" w:cs="Open Sans" w:eastAsia="Open Sans" w:hAnsi="Open Sans"/>
          <w:vertAlign w:val="baseline"/>
          <w:rtl w:val="0"/>
        </w:rPr>
        <w:t xml:space="preserve">27-6A-13(c).</w:t>
      </w:r>
    </w:p>
    <w:p w:rsidR="00000000" w:rsidDel="00000000" w:rsidP="00000000" w:rsidRDefault="00000000" w:rsidRPr="00000000" w14:paraId="00000014">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hereby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this matter be referred to the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w:t>
      </w:r>
    </w:p>
    <w:p w:rsidR="00000000" w:rsidDel="00000000" w:rsidP="00000000" w:rsidRDefault="00000000" w:rsidRPr="00000000" w14:paraId="00000015">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State</w:t>
      </w:r>
      <w:r w:rsidDel="00000000" w:rsidR="00000000" w:rsidRPr="00000000">
        <w:rPr>
          <w:rFonts w:ascii="Open Sans" w:cs="Open Sans" w:eastAsia="Open Sans" w:hAnsi="Open Sans"/>
          <w:rtl w:val="0"/>
        </w:rPr>
        <w:t xml:space="preserve">wide </w:t>
      </w:r>
      <w:r w:rsidDel="00000000" w:rsidR="00000000" w:rsidRPr="00000000">
        <w:rPr>
          <w:rFonts w:ascii="Open Sans" w:cs="Open Sans" w:eastAsia="Open Sans" w:hAnsi="Open Sans"/>
          <w:vertAlign w:val="baseline"/>
          <w:rtl w:val="0"/>
        </w:rPr>
        <w:t xml:space="preserve">Forensic </w:t>
      </w:r>
      <w:r w:rsidDel="00000000" w:rsidR="00000000" w:rsidRPr="00000000">
        <w:rPr>
          <w:rFonts w:ascii="Open Sans" w:cs="Open Sans" w:eastAsia="Open Sans" w:hAnsi="Open Sans"/>
          <w:rtl w:val="0"/>
        </w:rPr>
        <w:t xml:space="preserve">Clinical </w:t>
      </w:r>
      <w:r w:rsidDel="00000000" w:rsidR="00000000" w:rsidRPr="00000000">
        <w:rPr>
          <w:rFonts w:ascii="Open Sans" w:cs="Open Sans" w:eastAsia="Open Sans" w:hAnsi="Open Sans"/>
          <w:vertAlign w:val="baseline"/>
          <w:rtl w:val="0"/>
        </w:rPr>
        <w:t xml:space="preserve">Director convene, or cause to be convened, the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 </w:t>
      </w:r>
    </w:p>
    <w:p w:rsidR="00000000" w:rsidDel="00000000" w:rsidP="00000000" w:rsidRDefault="00000000" w:rsidRPr="00000000" w14:paraId="00000016">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prosecutor and Defendant’s counsel provide to the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 all court records and all medical and mental health care records available to the Court regarding the Defendant.  </w:t>
      </w:r>
    </w:p>
    <w:p w:rsidR="00000000" w:rsidDel="00000000" w:rsidP="00000000" w:rsidRDefault="00000000" w:rsidRPr="00000000" w14:paraId="00000017">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 provide a written recommendation to the Court that identifies (1) the appropriate placement or level of custody and supervision of the Defendant and (2) the least restrictive appropriate placement and other appropriate conditions for the Defendant to protect the interests of the public and the Defendant.</w:t>
      </w:r>
    </w:p>
    <w:p w:rsidR="00000000" w:rsidDel="00000000" w:rsidP="00000000" w:rsidRDefault="00000000" w:rsidRPr="00000000" w14:paraId="00000018">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Defendant remain in his/her current placement pending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B’s recommendation to the Court and, upon consideration of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B’s recommendation, the Court’s future order regarding the Defendant’s placement or level of custody, supervision, and conditions.  </w:t>
      </w:r>
    </w:p>
    <w:p w:rsidR="00000000" w:rsidDel="00000000" w:rsidP="00000000" w:rsidRDefault="00000000" w:rsidRPr="00000000" w14:paraId="00000019">
      <w:pPr>
        <w:spacing w:line="480" w:lineRule="auto"/>
        <w:rPr>
          <w:rFonts w:ascii="Open Sans" w:cs="Open Sans" w:eastAsia="Open Sans" w:hAnsi="Open Sans"/>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Clerk of this Court to forward copies of this Order to the parties in this matter and to </w:t>
      </w:r>
      <w:r w:rsidDel="00000000" w:rsidR="00000000" w:rsidRPr="00000000">
        <w:rPr>
          <w:rFonts w:ascii="Open Sans" w:cs="Open Sans" w:eastAsia="Open Sans" w:hAnsi="Open Sans"/>
          <w:rtl w:val="0"/>
        </w:rPr>
        <w:t xml:space="preserve">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 day of _________________, 20___.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ab/>
        <w:tab/>
        <w:tab/>
        <w:tab/>
        <w:tab/>
        <w:tab/>
        <w:tab/>
        <w:tab/>
        <w:tab/>
        <w:tab/>
        <w:tab/>
        <w:tab/>
        <w:tab/>
        <w:tab/>
        <w:tab/>
        <w:tab/>
        <w:tab/>
        <w:tab/>
        <w:tab/>
        <w:tab/>
        <w:tab/>
        <w:tab/>
        <w:tab/>
        <w:tab/>
        <w:t xml:space="preserve">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 xml:space="preserve">Judge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NMCt+AHKpLFjO1oCgCeapImFFg==">CgMxLjAyCGguZ2pkZ3hzOAByITEtTlhwSE9yQmJ0SUZVcnpQV3o3VHpiOUxxYXRNdjBRMA==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2F70027-BF9D-4457-9DD7-26B64D18D592}"/>
</file>

<file path=customXML/itemProps3.xml><?xml version="1.0" encoding="utf-8"?>
<ds:datastoreItem xmlns:ds="http://schemas.openxmlformats.org/officeDocument/2006/customXml" ds:itemID="{A57C212A-F2F5-4CA5-88D0-23386C5E53B3}"/>
</file>

<file path=customXML/itemProps4.xml><?xml version="1.0" encoding="utf-8"?>
<ds:datastoreItem xmlns:ds="http://schemas.openxmlformats.org/officeDocument/2006/customXml" ds:itemID="{531CB77E-10C4-44EC-AFDD-C701086098A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2021-11-09T20:30:00Z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