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0"/>
          <w:color w:val="000000"/>
          <w:sz w:val="20"/>
          <w:szCs w:val="20"/>
          <w:vertAlign w:val="baseline"/>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0"/>
          <w:color w:val="000000"/>
          <w:vertAlign w:val="baseline"/>
        </w:rPr>
      </w:pPr>
      <w:r w:rsidDel="00000000" w:rsidR="00000000" w:rsidRPr="00000000">
        <w:rPr>
          <w:rFonts w:ascii="Open Sans" w:cs="Open Sans" w:eastAsia="Open Sans" w:hAnsi="Open Sans"/>
          <w:b w:val="1"/>
          <w:color w:val="000000"/>
          <w:vertAlign w:val="baseline"/>
          <w:rtl w:val="0"/>
        </w:rPr>
        <w:t xml:space="preserve">IN THE CIRCUIT COURT OF _________________ COUNTY, WEST VIRGINIA</w:t>
      </w: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0"/>
          <w:color w:val="000000"/>
          <w:vertAlign w:val="baseline"/>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b w:val="0"/>
          <w:color w:val="000000"/>
          <w:vertAlign w:val="baseline"/>
        </w:rPr>
      </w:pPr>
      <w:r w:rsidDel="00000000" w:rsidR="00000000" w:rsidRPr="00000000">
        <w:rPr>
          <w:rFonts w:ascii="Open Sans" w:cs="Open Sans" w:eastAsia="Open Sans" w:hAnsi="Open Sans"/>
          <w:b w:val="1"/>
          <w:color w:val="000000"/>
          <w:vertAlign w:val="baseline"/>
          <w:rtl w:val="0"/>
        </w:rPr>
        <w:t xml:space="preserve">State of West Virginia,</w:t>
      </w:r>
      <w:r w:rsidDel="00000000" w:rsidR="00000000" w:rsidRPr="00000000">
        <w:rPr>
          <w:rtl w:val="0"/>
        </w:rPr>
      </w:r>
    </w:p>
    <w:p w:rsidR="00000000" w:rsidDel="00000000" w:rsidP="00000000" w:rsidRDefault="00000000" w:rsidRPr="00000000" w14:paraId="00000005">
      <w:pPr>
        <w:rPr>
          <w:rFonts w:ascii="Open Sans" w:cs="Open Sans" w:eastAsia="Open Sans" w:hAnsi="Open Sans"/>
          <w:b w:val="0"/>
          <w:color w:val="000000"/>
          <w:vertAlign w:val="baseline"/>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0"/>
          <w:color w:val="000000"/>
          <w:vertAlign w:val="baseline"/>
        </w:rPr>
      </w:pPr>
      <w:r w:rsidDel="00000000" w:rsidR="00000000" w:rsidRPr="00000000">
        <w:rPr>
          <w:rFonts w:ascii="Open Sans" w:cs="Open Sans" w:eastAsia="Open Sans" w:hAnsi="Open Sans"/>
          <w:b w:val="1"/>
          <w:color w:val="000000"/>
          <w:vertAlign w:val="baseline"/>
          <w:rtl w:val="0"/>
        </w:rPr>
        <w:t xml:space="preserve">vs.</w:t>
        <w:tab/>
        <w:tab/>
        <w:tab/>
        <w:tab/>
        <w:tab/>
        <w:tab/>
        <w:tab/>
        <w:tab/>
        <w:tab/>
        <w:t xml:space="preserve">Case No.</w:t>
      </w:r>
      <w:r w:rsidDel="00000000" w:rsidR="00000000" w:rsidRPr="00000000">
        <w:rPr>
          <w:rtl w:val="0"/>
        </w:rPr>
      </w:r>
    </w:p>
    <w:p w:rsidR="00000000" w:rsidDel="00000000" w:rsidP="00000000" w:rsidRDefault="00000000" w:rsidRPr="00000000" w14:paraId="00000007">
      <w:pPr>
        <w:rPr>
          <w:rFonts w:ascii="Open Sans" w:cs="Open Sans" w:eastAsia="Open Sans" w:hAnsi="Open Sans"/>
          <w:b w:val="0"/>
          <w:color w:val="000000"/>
          <w:vertAlign w:val="baseline"/>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b w:val="0"/>
          <w:color w:val="000000"/>
          <w:vertAlign w:val="baseline"/>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b w:val="0"/>
          <w:color w:val="000000"/>
          <w:vertAlign w:val="baseline"/>
        </w:rPr>
      </w:pPr>
      <w:r w:rsidDel="00000000" w:rsidR="00000000" w:rsidRPr="00000000">
        <w:rPr>
          <w:rFonts w:ascii="Open Sans" w:cs="Open Sans" w:eastAsia="Open Sans" w:hAnsi="Open Sans"/>
          <w:b w:val="1"/>
          <w:color w:val="000000"/>
          <w:vertAlign w:val="baseline"/>
          <w:rtl w:val="0"/>
        </w:rPr>
        <w:t xml:space="preserve">______________________________,</w:t>
      </w:r>
      <w:r w:rsidDel="00000000" w:rsidR="00000000" w:rsidRPr="00000000">
        <w:rPr>
          <w:rtl w:val="0"/>
        </w:rPr>
      </w:r>
    </w:p>
    <w:p w:rsidR="00000000" w:rsidDel="00000000" w:rsidP="00000000" w:rsidRDefault="00000000" w:rsidRPr="00000000" w14:paraId="0000000A">
      <w:pPr>
        <w:rPr>
          <w:rFonts w:ascii="Open Sans" w:cs="Open Sans" w:eastAsia="Open Sans" w:hAnsi="Open Sans"/>
          <w:b w:val="0"/>
          <w:color w:val="000000"/>
          <w:vertAlign w:val="baseline"/>
        </w:rPr>
      </w:pPr>
      <w:r w:rsidDel="00000000" w:rsidR="00000000" w:rsidRPr="00000000">
        <w:rPr>
          <w:rFonts w:ascii="Open Sans" w:cs="Open Sans" w:eastAsia="Open Sans" w:hAnsi="Open Sans"/>
          <w:b w:val="1"/>
          <w:color w:val="000000"/>
          <w:vertAlign w:val="baseline"/>
          <w:rtl w:val="0"/>
        </w:rPr>
        <w:t xml:space="preserve">          Defendant</w:t>
      </w:r>
      <w:r w:rsidDel="00000000" w:rsidR="00000000" w:rsidRPr="00000000">
        <w:rPr>
          <w:rtl w:val="0"/>
        </w:rPr>
      </w:r>
    </w:p>
    <w:p w:rsidR="00000000" w:rsidDel="00000000" w:rsidP="00000000" w:rsidRDefault="00000000" w:rsidRPr="00000000" w14:paraId="0000000B">
      <w:pPr>
        <w:rPr>
          <w:rFonts w:ascii="Open Sans" w:cs="Open Sans" w:eastAsia="Open Sans" w:hAnsi="Open Sans"/>
          <w:b w:val="0"/>
          <w:color w:val="000000"/>
          <w:vertAlign w:val="baseline"/>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b w:val="0"/>
          <w:color w:val="000000"/>
          <w:vertAlign w:val="baseline"/>
        </w:rPr>
      </w:pPr>
      <w:r w:rsidDel="00000000" w:rsidR="00000000" w:rsidRPr="00000000">
        <w:rPr>
          <w:rtl w:val="0"/>
        </w:rPr>
      </w:r>
    </w:p>
    <w:p w:rsidR="00000000" w:rsidDel="00000000" w:rsidP="00000000" w:rsidRDefault="00000000" w:rsidRPr="00000000" w14:paraId="0000000D">
      <w:pPr>
        <w:jc w:val="center"/>
        <w:rPr>
          <w:rFonts w:ascii="Open Sans" w:cs="Open Sans" w:eastAsia="Open Sans" w:hAnsi="Open Sans"/>
          <w:b w:val="0"/>
          <w:color w:val="000000"/>
          <w:u w:val="single"/>
          <w:vertAlign w:val="baseline"/>
        </w:rPr>
      </w:pPr>
      <w:r w:rsidDel="00000000" w:rsidR="00000000" w:rsidRPr="00000000">
        <w:rPr>
          <w:rFonts w:ascii="Open Sans" w:cs="Open Sans" w:eastAsia="Open Sans" w:hAnsi="Open Sans"/>
          <w:b w:val="1"/>
          <w:color w:val="000000"/>
          <w:u w:val="single"/>
          <w:vertAlign w:val="baseline"/>
          <w:rtl w:val="0"/>
        </w:rPr>
        <w:t xml:space="preserve">ORDER </w:t>
      </w:r>
      <w:r w:rsidDel="00000000" w:rsidR="00000000" w:rsidRPr="00000000">
        <w:rPr>
          <w:rFonts w:ascii="Open Sans" w:cs="Open Sans" w:eastAsia="Open Sans" w:hAnsi="Open Sans"/>
          <w:b w:val="1"/>
          <w:u w:val="single"/>
          <w:rtl w:val="0"/>
        </w:rPr>
        <w:t xml:space="preserve">PROVIDING FOR THE INVOLUNTARY MEDICATION OF DEFENDANT</w:t>
      </w:r>
      <w:r w:rsidDel="00000000" w:rsidR="00000000" w:rsidRPr="00000000">
        <w:rPr>
          <w:rtl w:val="0"/>
        </w:rPr>
      </w:r>
    </w:p>
    <w:p w:rsidR="00000000" w:rsidDel="00000000" w:rsidP="00000000" w:rsidRDefault="00000000" w:rsidRPr="00000000" w14:paraId="0000000E">
      <w:pPr>
        <w:jc w:val="center"/>
        <w:rPr>
          <w:rFonts w:ascii="Open Sans" w:cs="Open Sans" w:eastAsia="Open Sans" w:hAnsi="Open Sans"/>
          <w:b w:val="0"/>
          <w:color w:val="000000"/>
          <w:u w:val="single"/>
          <w:vertAlign w:val="baseline"/>
        </w:rPr>
      </w:pPr>
      <w:r w:rsidDel="00000000" w:rsidR="00000000" w:rsidRPr="00000000">
        <w:rPr>
          <w:rtl w:val="0"/>
        </w:rPr>
      </w:r>
    </w:p>
    <w:p w:rsidR="00000000" w:rsidDel="00000000" w:rsidP="00000000" w:rsidRDefault="00000000" w:rsidRPr="00000000" w14:paraId="0000000F">
      <w:pPr>
        <w:spacing w:line="480" w:lineRule="auto"/>
        <w:rPr>
          <w:rFonts w:ascii="Open Sans" w:cs="Open Sans" w:eastAsia="Open Sans" w:hAnsi="Open Sans"/>
        </w:rPr>
      </w:pPr>
      <w:r w:rsidDel="00000000" w:rsidR="00000000" w:rsidRPr="00000000">
        <w:rPr>
          <w:rFonts w:ascii="Open Sans" w:cs="Open Sans" w:eastAsia="Open Sans" w:hAnsi="Open Sans"/>
          <w:color w:val="000000"/>
          <w:vertAlign w:val="baseline"/>
          <w:rtl w:val="0"/>
        </w:rPr>
        <w:tab/>
        <w:t xml:space="preserve">On ___________________ ,</w:t>
      </w:r>
      <w:r w:rsidDel="00000000" w:rsidR="00000000" w:rsidRPr="00000000">
        <w:rPr>
          <w:rFonts w:ascii="Open Sans" w:cs="Open Sans" w:eastAsia="Open Sans" w:hAnsi="Open Sans"/>
          <w:rtl w:val="0"/>
        </w:rPr>
        <w:t xml:space="preserve">the Court held a hearing to consider whether William R. Sharpe, Jr. Hospital should have authority to involuntarily administer medication to the Defendant, </w:t>
      </w:r>
      <w:r w:rsidDel="00000000" w:rsidR="00000000" w:rsidRPr="00000000">
        <w:rPr>
          <w:rFonts w:ascii="Open Sans" w:cs="Open Sans" w:eastAsia="Open Sans" w:hAnsi="Open Sans"/>
          <w:color w:val="000000"/>
          <w:vertAlign w:val="baseline"/>
          <w:rtl w:val="0"/>
        </w:rPr>
        <w:t xml:space="preserve">________________________</w:t>
      </w:r>
      <w:r w:rsidDel="00000000" w:rsidR="00000000" w:rsidRPr="00000000">
        <w:rPr>
          <w:rFonts w:ascii="Open Sans" w:cs="Open Sans" w:eastAsia="Open Sans" w:hAnsi="Open Sans"/>
          <w:rtl w:val="0"/>
        </w:rPr>
        <w:t xml:space="preserve">, for the purpose of restoring the Defendant’s competency.  </w:t>
      </w:r>
    </w:p>
    <w:p w:rsidR="00000000" w:rsidDel="00000000" w:rsidP="00000000" w:rsidRDefault="00000000" w:rsidRPr="00000000" w14:paraId="00000010">
      <w:pPr>
        <w:spacing w:line="48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Whereupon the medical staff at Sharpe Hospital provided a brief history of the matter and maintained the position that psychotropic medication should be involuntarily administered to restore the Defendant’s competency.  _______________ _____________________ has acted in opposition to any such treatment at this juncture, and as a result, there have been no improvements to the Defendant’s competency. </w:t>
      </w:r>
    </w:p>
    <w:p w:rsidR="00000000" w:rsidDel="00000000" w:rsidP="00000000" w:rsidRDefault="00000000" w:rsidRPr="00000000" w14:paraId="00000011">
      <w:pPr>
        <w:spacing w:line="48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The Court FINDS that the involuntary administration of psychotropic and other medications to safely restore the Defendant’s competency is within the Defendant’s best interests.  The Court further FINDS, pursuant to </w:t>
      </w:r>
      <w:r w:rsidDel="00000000" w:rsidR="00000000" w:rsidRPr="00000000">
        <w:rPr>
          <w:i w:val="1"/>
          <w:rtl w:val="0"/>
        </w:rPr>
        <w:t xml:space="preserve">Sell v. United States,  539 U.S. 166, </w:t>
      </w:r>
      <w:r w:rsidDel="00000000" w:rsidR="00000000" w:rsidRPr="00000000">
        <w:rPr>
          <w:rFonts w:ascii="Open Sans" w:cs="Open Sans" w:eastAsia="Open Sans" w:hAnsi="Open Sans"/>
          <w:rtl w:val="0"/>
        </w:rPr>
        <w:t xml:space="preserve">that the medication is medically appropriate and necessary to further the State’s interest in restoring the Defendant’s competency to stand trial.  The Court further FINDS that the State’s interest in restoring the Defendant’s competency qualifies as an important governmental interest, and that the Defendant’s treatment, even involuntarily, would significantly further that interest based upon the likelihood that treatment would expeditiously render the Defendant competent to stand trial and assist in conducting a defense.  Finally, the Court FINDS that Sharpe Hospital’s involuntary administration of medication  of the Defendant is both medically appropriate and the least-restrictive measure in which to accomplish this goal.</w:t>
      </w:r>
    </w:p>
    <w:p w:rsidR="00000000" w:rsidDel="00000000" w:rsidP="00000000" w:rsidRDefault="00000000" w:rsidRPr="00000000" w14:paraId="00000012">
      <w:pPr>
        <w:spacing w:line="480" w:lineRule="auto"/>
        <w:ind w:firstLine="720"/>
        <w:rPr>
          <w:rFonts w:ascii="Open Sans" w:cs="Open Sans" w:eastAsia="Open Sans" w:hAnsi="Open Sans"/>
        </w:rPr>
      </w:pPr>
      <w:r w:rsidDel="00000000" w:rsidR="00000000" w:rsidRPr="00000000">
        <w:rPr>
          <w:rFonts w:ascii="Open Sans" w:cs="Open Sans" w:eastAsia="Open Sans" w:hAnsi="Open Sans"/>
          <w:rtl w:val="0"/>
        </w:rPr>
        <w:t xml:space="preserve">Accordingly, the Court </w:t>
      </w:r>
      <w:r w:rsidDel="00000000" w:rsidR="00000000" w:rsidRPr="00000000">
        <w:rPr>
          <w:rFonts w:ascii="Open Sans" w:cs="Open Sans" w:eastAsia="Open Sans" w:hAnsi="Open Sans"/>
          <w:b w:val="1"/>
          <w:rtl w:val="0"/>
        </w:rPr>
        <w:t xml:space="preserve">ORDERS</w:t>
      </w:r>
      <w:r w:rsidDel="00000000" w:rsidR="00000000" w:rsidRPr="00000000">
        <w:rPr>
          <w:rFonts w:ascii="Open Sans" w:cs="Open Sans" w:eastAsia="Open Sans" w:hAnsi="Open Sans"/>
          <w:rtl w:val="0"/>
        </w:rPr>
        <w:t xml:space="preserve"> that the involuntary administration of any necessary medication is proper by virtue of the United States Supreme Court’s holding in </w:t>
      </w:r>
      <w:r w:rsidDel="00000000" w:rsidR="00000000" w:rsidRPr="00000000">
        <w:rPr>
          <w:i w:val="1"/>
          <w:rtl w:val="0"/>
        </w:rPr>
        <w:t xml:space="preserve">Sell, </w:t>
      </w:r>
      <w:r w:rsidDel="00000000" w:rsidR="00000000" w:rsidRPr="00000000">
        <w:rPr>
          <w:rFonts w:ascii="Open Sans" w:cs="Open Sans" w:eastAsia="Open Sans" w:hAnsi="Open Sans"/>
          <w:rtl w:val="0"/>
        </w:rPr>
        <w:t xml:space="preserve">and directs that William R. Sharpe, Jr. Hospital may involuntarily administer prescribed medication to the Defendant should </w:t>
      </w:r>
      <w:r w:rsidDel="00000000" w:rsidR="00000000" w:rsidRPr="00000000">
        <w:rPr>
          <w:rFonts w:ascii="Open Sans" w:cs="Open Sans" w:eastAsia="Open Sans" w:hAnsi="Open Sans"/>
          <w:i w:val="1"/>
          <w:rtl w:val="0"/>
        </w:rPr>
        <w:t xml:space="preserve">he/she </w:t>
      </w:r>
      <w:r w:rsidDel="00000000" w:rsidR="00000000" w:rsidRPr="00000000">
        <w:rPr>
          <w:rFonts w:ascii="Open Sans" w:cs="Open Sans" w:eastAsia="Open Sans" w:hAnsi="Open Sans"/>
          <w:rtl w:val="0"/>
        </w:rPr>
        <w:t xml:space="preserve">continue to refuse treatment.</w:t>
      </w:r>
    </w:p>
    <w:p w:rsidR="00000000" w:rsidDel="00000000" w:rsidP="00000000" w:rsidRDefault="00000000" w:rsidRPr="00000000" w14:paraId="00000013">
      <w:pPr>
        <w:spacing w:line="48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ab/>
      </w:r>
      <w:r w:rsidDel="00000000" w:rsidR="00000000" w:rsidRPr="00000000">
        <w:rPr>
          <w:rFonts w:ascii="Open Sans" w:cs="Open Sans" w:eastAsia="Open Sans" w:hAnsi="Open Sans"/>
          <w:color w:val="000000"/>
          <w:vertAlign w:val="baseline"/>
          <w:rtl w:val="0"/>
        </w:rPr>
        <w:t xml:space="preserve">The Court </w:t>
      </w:r>
      <w:r w:rsidDel="00000000" w:rsidR="00000000" w:rsidRPr="00000000">
        <w:rPr>
          <w:rFonts w:ascii="Open Sans" w:cs="Open Sans" w:eastAsia="Open Sans" w:hAnsi="Open Sans"/>
          <w:b w:val="1"/>
          <w:color w:val="000000"/>
          <w:vertAlign w:val="baseline"/>
          <w:rtl w:val="0"/>
        </w:rPr>
        <w:t xml:space="preserve">ORDERS</w:t>
      </w:r>
      <w:r w:rsidDel="00000000" w:rsidR="00000000" w:rsidRPr="00000000">
        <w:rPr>
          <w:rFonts w:ascii="Open Sans" w:cs="Open Sans" w:eastAsia="Open Sans" w:hAnsi="Open Sans"/>
          <w:color w:val="000000"/>
          <w:vertAlign w:val="baseline"/>
          <w:rtl w:val="0"/>
        </w:rPr>
        <w:t xml:space="preserve"> the Clerk of this Court to forward copies of this Order to the parties in this matter and Forensic Services </w:t>
      </w:r>
      <w:r w:rsidDel="00000000" w:rsidR="00000000" w:rsidRPr="00000000">
        <w:rPr>
          <w:rFonts w:ascii="Open Sans" w:cs="Open Sans" w:eastAsia="Open Sans" w:hAnsi="Open Sans"/>
          <w:rtl w:val="0"/>
        </w:rPr>
        <w:t xml:space="preserve">via facsimile 304/269-1542 or email </w:t>
      </w:r>
      <w:hyperlink r:id="rId7">
        <w:r w:rsidDel="00000000" w:rsidR="00000000" w:rsidRPr="00000000">
          <w:rPr>
            <w:rFonts w:ascii="Open Sans" w:cs="Open Sans" w:eastAsia="Open Sans" w:hAnsi="Open Sans"/>
            <w:color w:val="1155cc"/>
            <w:u w:val="single"/>
            <w:rtl w:val="0"/>
          </w:rPr>
          <w:t xml:space="preserve">forensicservices@wv.gov</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14">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Entered this __________ day of _______, 20___. </w:t>
      </w:r>
    </w:p>
    <w:p w:rsidR="00000000" w:rsidDel="00000000" w:rsidP="00000000" w:rsidRDefault="00000000" w:rsidRPr="00000000" w14:paraId="00000015">
      <w:pPr>
        <w:rPr>
          <w:rFonts w:ascii="Open Sans" w:cs="Open Sans" w:eastAsia="Open Sans" w:hAnsi="Open Sans"/>
          <w:color w:val="000000"/>
          <w:vertAlign w:val="baseline"/>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ab/>
        <w:tab/>
        <w:tab/>
        <w:tab/>
        <w:tab/>
        <w:tab/>
        <w:tab/>
        <w:tab/>
        <w:tab/>
        <w:tab/>
        <w:tab/>
        <w:tab/>
        <w:tab/>
      </w:r>
    </w:p>
    <w:p w:rsidR="00000000" w:rsidDel="00000000" w:rsidP="00000000" w:rsidRDefault="00000000" w:rsidRPr="00000000" w14:paraId="00000017">
      <w:pPr>
        <w:rPr>
          <w:rFonts w:ascii="Open Sans" w:cs="Open Sans" w:eastAsia="Open Sans" w:hAnsi="Open Sans"/>
          <w:color w:val="000000"/>
          <w:vertAlign w:val="baseline"/>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ab/>
        <w:tab/>
        <w:tab/>
        <w:tab/>
        <w:tab/>
        <w:tab/>
        <w:tab/>
        <w:t xml:space="preserve">________________________________</w:t>
      </w:r>
    </w:p>
    <w:p w:rsidR="00000000" w:rsidDel="00000000" w:rsidP="00000000" w:rsidRDefault="00000000" w:rsidRPr="00000000" w14:paraId="00000019">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ab/>
        <w:tab/>
        <w:tab/>
        <w:tab/>
        <w:tab/>
        <w:tab/>
        <w:tab/>
        <w:t xml:space="preserve">Judge </w:t>
      </w:r>
    </w:p>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rPr>
          <w:rFonts w:ascii="Open Sans" w:cs="Open Sans" w:eastAsia="Open Sans" w:hAnsi="Open Sans"/>
          <w:color w:val="000000"/>
          <w:vertAlign w:val="baseline"/>
        </w:rPr>
      </w:pPr>
      <w:r w:rsidDel="00000000" w:rsidR="00000000" w:rsidRPr="00000000">
        <w:rPr>
          <w:rtl w:val="0"/>
        </w:rPr>
      </w:r>
    </w:p>
    <w:p w:rsidR="00000000" w:rsidDel="00000000" w:rsidP="00000000" w:rsidRDefault="00000000" w:rsidRPr="00000000" w14:paraId="0000001D">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_____________________________________</w:t>
      </w:r>
    </w:p>
    <w:p w:rsidR="00000000" w:rsidDel="00000000" w:rsidP="00000000" w:rsidRDefault="00000000" w:rsidRPr="00000000" w14:paraId="0000001E">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Assistant Prosecuting Attorney </w:t>
      </w:r>
    </w:p>
    <w:p w:rsidR="00000000" w:rsidDel="00000000" w:rsidP="00000000" w:rsidRDefault="00000000" w:rsidRPr="00000000" w14:paraId="0000001F">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Address </w:t>
      </w:r>
    </w:p>
    <w:p w:rsidR="00000000" w:rsidDel="00000000" w:rsidP="00000000" w:rsidRDefault="00000000" w:rsidRPr="00000000" w14:paraId="00000020">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Telephone and Fax </w:t>
      </w:r>
    </w:p>
    <w:p w:rsidR="00000000" w:rsidDel="00000000" w:rsidP="00000000" w:rsidRDefault="00000000" w:rsidRPr="00000000" w14:paraId="00000021">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Bar ID #</w:t>
      </w:r>
    </w:p>
    <w:p w:rsidR="00000000" w:rsidDel="00000000" w:rsidP="00000000" w:rsidRDefault="00000000" w:rsidRPr="00000000" w14:paraId="00000022">
      <w:pPr>
        <w:rPr>
          <w:rFonts w:ascii="Open Sans" w:cs="Open Sans" w:eastAsia="Open Sans" w:hAnsi="Open Sans"/>
          <w:color w:val="000000"/>
          <w:vertAlign w:val="baseline"/>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color w:val="000000"/>
          <w:vertAlign w:val="baseline"/>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______________________________________</w:t>
      </w:r>
    </w:p>
    <w:p w:rsidR="00000000" w:rsidDel="00000000" w:rsidP="00000000" w:rsidRDefault="00000000" w:rsidRPr="00000000" w14:paraId="00000025">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Counsel for Defendant </w:t>
      </w:r>
    </w:p>
    <w:p w:rsidR="00000000" w:rsidDel="00000000" w:rsidP="00000000" w:rsidRDefault="00000000" w:rsidRPr="00000000" w14:paraId="00000026">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Address </w:t>
      </w:r>
    </w:p>
    <w:p w:rsidR="00000000" w:rsidDel="00000000" w:rsidP="00000000" w:rsidRDefault="00000000" w:rsidRPr="00000000" w14:paraId="00000027">
      <w:pPr>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Telephone and Fax </w:t>
      </w:r>
    </w:p>
    <w:p w:rsidR="00000000" w:rsidDel="00000000" w:rsidP="00000000" w:rsidRDefault="00000000" w:rsidRPr="00000000" w14:paraId="00000028">
      <w:pPr>
        <w:rPr>
          <w:vertAlign w:val="baseline"/>
        </w:rPr>
      </w:pPr>
      <w:r w:rsidDel="00000000" w:rsidR="00000000" w:rsidRPr="00000000">
        <w:rPr>
          <w:rFonts w:ascii="Open Sans" w:cs="Open Sans" w:eastAsia="Open Sans" w:hAnsi="Open Sans"/>
          <w:color w:val="000000"/>
          <w:vertAlign w:val="baseline"/>
          <w:rtl w:val="0"/>
        </w:rPr>
        <w:t xml:space="preserve">Bar ID #</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mailto:forensicservices@wv.gov"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JL+ZaJNO+T5BorN8mT1LHhs77w==">AMUW2mVm8lsmzzwik6gubNtNlxfntQn0Fwt0v3Dsq+WHcmrDsa4y5PTrRzOzl76uotsPxnMxQWl7X9emg4p3A91ItPj/7uV6lvu45nITwGxk3iC0BlZBRd8=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8D402AE1E854F9543451F16D836B5" ma:contentTypeVersion="6" ma:contentTypeDescription="Create a new document." ma:contentTypeScope="" ma:versionID="31f80ad1383ba33296e3df3914fb7697">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FAF1F3C-5724-4EE1-902D-09EFF7255DD0}"/>
</file>

<file path=customXML/itemProps3.xml><?xml version="1.0" encoding="utf-8"?>
<ds:datastoreItem xmlns:ds="http://schemas.openxmlformats.org/officeDocument/2006/customXml" ds:itemID="{D61D10FE-B209-46FD-AE42-D1861F33AAA9}"/>
</file>

<file path=customXML/itemProps4.xml><?xml version="1.0" encoding="utf-8"?>
<ds:datastoreItem xmlns:ds="http://schemas.openxmlformats.org/officeDocument/2006/customXml" ds:itemID="{980CC2B1-7332-4F85-BE39-2B61EA97870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2021-11-09T19:04:00Z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0x01010019A8D402AE1E854F9543451F16D836B5</vt:lpwstr>
  </property>
</Properties>
</file>